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C8EA15">
      <w:pPr>
        <w:snapToGrid w:val="0"/>
        <w:spacing w:line="360" w:lineRule="auto"/>
        <w:rPr>
          <w:rFonts w:ascii="仿宋_GB2312" w:eastAsia="仿宋_GB2312"/>
          <w:sz w:val="32"/>
          <w:szCs w:val="32"/>
        </w:rPr>
      </w:pPr>
      <w:bookmarkStart w:id="0" w:name="_GoBack"/>
      <w:r>
        <w:rPr>
          <w:rFonts w:hint="eastAsia" w:ascii="仿宋_GB2312" w:eastAsia="仿宋_GB2312"/>
          <w:sz w:val="32"/>
          <w:szCs w:val="32"/>
        </w:rPr>
        <w:t>附件6</w:t>
      </w:r>
    </w:p>
    <w:p w14:paraId="4A1B3BE7">
      <w:pPr>
        <w:spacing w:line="360" w:lineRule="auto"/>
        <w:jc w:val="center"/>
        <w:rPr>
          <w:rFonts w:ascii="宋体" w:hAnsi="宋体"/>
          <w:b/>
          <w:sz w:val="32"/>
          <w:szCs w:val="32"/>
        </w:rPr>
      </w:pPr>
      <w:r>
        <w:rPr>
          <w:rFonts w:hint="eastAsia" w:ascii="宋体" w:hAnsi="宋体"/>
          <w:b/>
          <w:sz w:val="32"/>
          <w:szCs w:val="32"/>
        </w:rPr>
        <w:t>“人工智能赋能教育教学应用研究”专项课题研究选题指南</w:t>
      </w:r>
      <w:bookmarkEnd w:id="0"/>
    </w:p>
    <w:p w14:paraId="70DE1D2C">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教育智能化转型背景下未来创新课堂研究与实践</w:t>
      </w:r>
    </w:p>
    <w:p w14:paraId="1D1F59E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基于生成式人工智能技术的课程建设实践研究</w:t>
      </w:r>
    </w:p>
    <w:p w14:paraId="35D2B341">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基于知识图谱技术的教材建设与应用研究</w:t>
      </w:r>
    </w:p>
    <w:p w14:paraId="1409A420">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跨学科知识图谱驱动的课程资源整合研究</w:t>
      </w:r>
    </w:p>
    <w:p w14:paraId="07DDD24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自适性学习与个性化学习的学习机理研究</w:t>
      </w:r>
    </w:p>
    <w:p w14:paraId="7B716DD8">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工程教育认证背景下智能实训项目设计</w:t>
      </w:r>
    </w:p>
    <w:p w14:paraId="5BF37471">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任务引擎支持下的项目化教学实践研究</w:t>
      </w:r>
    </w:p>
    <w:p w14:paraId="7C3B473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基于超星数字人的智能教学应用场景研究</w:t>
      </w:r>
    </w:p>
    <w:p w14:paraId="1C3524D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基于RAG技术的AI辅助学术应用研究</w:t>
      </w:r>
    </w:p>
    <w:p w14:paraId="59B6DAA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数字化转型背景下的学科知识生产模式变革</w:t>
      </w:r>
    </w:p>
    <w:p w14:paraId="06830A6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AI辅助的跨学科项目式学习效果追踪研究</w:t>
      </w:r>
    </w:p>
    <w:p w14:paraId="3745CBD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基于超星网络教学平台AI分析的教学管理策略研究</w:t>
      </w:r>
    </w:p>
    <w:p w14:paraId="297D961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基于DeepSeek大模型的轻量化智能教学助手开发与效能评估</w:t>
      </w:r>
    </w:p>
    <w:p w14:paraId="3534DB1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面向拔尖人才培养的个性化超星智能体设计与应用场景探索</w:t>
      </w:r>
    </w:p>
    <w:p w14:paraId="4F47F95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AI辅助下的学生高阶思维能力培养的实证研究</w:t>
      </w:r>
    </w:p>
    <w:p w14:paraId="38C0E79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面向职业教育的AI学伴设计与应用场景探索</w:t>
      </w:r>
    </w:p>
    <w:p w14:paraId="1804426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超星AI助教在混合式教学中的多角色协同模式研究</w:t>
      </w:r>
    </w:p>
    <w:p w14:paraId="4241A64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基于启明星专业建设平台的人才培养全过程管理实践研究</w:t>
      </w:r>
    </w:p>
    <w:p w14:paraId="4CDA9B6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面向职业教育“五金”建设的职业院校专业数字化转型发展研究</w:t>
      </w:r>
    </w:p>
    <w:p w14:paraId="7FEF763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人工智能赋能“新双高”数字化教学生态研究</w:t>
      </w:r>
    </w:p>
    <w:p w14:paraId="698BAF69">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基于AI数据挖掘的岗位大模型应用实践研究</w:t>
      </w:r>
    </w:p>
    <w:p w14:paraId="50A293D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人机协同教育教学理论构建与实践研究</w:t>
      </w:r>
    </w:p>
    <w:p w14:paraId="7447E013">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人工智能时代的教师教学能力指标体系研究</w:t>
      </w:r>
    </w:p>
    <w:p w14:paraId="42D6134C">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生成式AI支持的教师数字分身训练体系构建</w:t>
      </w:r>
    </w:p>
    <w:p w14:paraId="0213A1E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教学行为智能分析驱动的教师反思能力发展路径</w:t>
      </w:r>
    </w:p>
    <w:p w14:paraId="1BE88FC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人工智能赋能的教师专业成长数字画像构建</w:t>
      </w:r>
    </w:p>
    <w:p w14:paraId="44BBB729">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人工智能时代教师情感劳动的价值重塑与支持策略</w:t>
      </w:r>
    </w:p>
    <w:p w14:paraId="1885864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教师工作负担量化分析与AI减负策略实证研究</w:t>
      </w:r>
    </w:p>
    <w:p w14:paraId="791FFF30">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基于超星AI工作台的智能备课助手应用实践研究</w:t>
      </w:r>
    </w:p>
    <w:p w14:paraId="5920B5F7">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基于超星智能体的智能伴学助手应用实践研究</w:t>
      </w:r>
    </w:p>
    <w:p w14:paraId="7CED4FF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生成式AI辅助的思政课程案例库动态构建</w:t>
      </w:r>
    </w:p>
    <w:p w14:paraId="1D45CE2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虚拟教研室场景下AI协同备课模式创新</w:t>
      </w:r>
    </w:p>
    <w:p w14:paraId="5EACF6E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生成式AI创作成果的教育评价标准与学术诚信保障</w:t>
      </w:r>
    </w:p>
    <w:p w14:paraId="69AFAAE8">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智能备课助手的人机协同设计原则与伦理边界研究</w:t>
      </w:r>
    </w:p>
    <w:p w14:paraId="6E9102B1">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人工智能+教育背景下</w:t>
      </w:r>
      <w:r>
        <w:rPr>
          <w:rFonts w:ascii="宋体" w:hAnsi="宋体"/>
          <w:sz w:val="24"/>
        </w:rPr>
        <w:t>跨学科人才培养探索与实践</w:t>
      </w:r>
    </w:p>
    <w:p w14:paraId="4B3CA0C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人工智能+教育背景下产教</w:t>
      </w:r>
      <w:r>
        <w:rPr>
          <w:rFonts w:ascii="宋体" w:hAnsi="宋体"/>
          <w:sz w:val="24"/>
        </w:rPr>
        <w:t>融合机制的探索与实践</w:t>
      </w:r>
    </w:p>
    <w:p w14:paraId="46EC5DC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基于虚拟教研室的新型教学基层组织建设的研究与实践</w:t>
      </w:r>
    </w:p>
    <w:p w14:paraId="221A7F4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高职专业(群)建设数字化转型的内涵与路径研究</w:t>
      </w:r>
    </w:p>
    <w:p w14:paraId="15FF0F4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人工智能+教育背景下职业院校专业教学资源库建设研究</w:t>
      </w:r>
    </w:p>
    <w:p w14:paraId="47E78F2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基于大数据的学生综合素质评价模型构建</w:t>
      </w:r>
    </w:p>
    <w:p w14:paraId="1F2F4BB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人工智能在高校学生工作管理中的应用</w:t>
      </w:r>
    </w:p>
    <w:p w14:paraId="3F1857C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面向教育新基建的高校AI能力中心建设</w:t>
      </w:r>
    </w:p>
    <w:p w14:paraId="30A03E5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人工智能赋能校园服务智能化转型应用研究</w:t>
      </w:r>
    </w:p>
    <w:p w14:paraId="6F733B0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人工智能赋能招生与就业应用场景研究</w:t>
      </w:r>
    </w:p>
    <w:p w14:paraId="0824235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基于超星数字人的智能社区应用场景研究</w:t>
      </w:r>
    </w:p>
    <w:p w14:paraId="0B3EC49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基于大模型的智能问答助手应用场景研究</w:t>
      </w:r>
    </w:p>
    <w:p w14:paraId="45ED80F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基于微服务技术，构建“1+N”的智慧教育数字基座的研究与实践</w:t>
      </w:r>
    </w:p>
    <w:p w14:paraId="2C41E8F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人工智能背景下一流专业建设及专业认证的数字化系统建设与实践</w:t>
      </w:r>
    </w:p>
    <w:p w14:paraId="6B0A387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依托智慧教育一体化教学与管理平台，推动职业院校专业建设和人才培养高质量发展的研究与实践</w:t>
      </w:r>
    </w:p>
    <w:p w14:paraId="5FDD1A4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智慧教育背景下跨区域优质教学资源建设与协同育人机制探索与实践</w:t>
      </w:r>
    </w:p>
    <w:p w14:paraId="74512B95">
      <w:pPr>
        <w:pStyle w:val="5"/>
        <w:ind w:firstLine="0" w:firstLineChars="0"/>
      </w:pPr>
    </w:p>
    <w:p w14:paraId="53921A79">
      <w:pPr>
        <w:widowControl/>
        <w:jc w:val="left"/>
        <w:rPr>
          <w:rFonts w:ascii="宋体" w:hAnsi="宋体"/>
          <w:sz w:val="24"/>
        </w:rPr>
      </w:pPr>
      <w:r>
        <w:rPr>
          <w:rFonts w:ascii="宋体" w:hAnsi="宋体"/>
          <w:sz w:val="24"/>
        </w:rPr>
        <w:br w:type="page"/>
      </w:r>
    </w:p>
    <w:p w14:paraId="069BE5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3BE1A8"/>
    <w:multiLevelType w:val="singleLevel"/>
    <w:tmpl w:val="BB3BE1A8"/>
    <w:lvl w:ilvl="0" w:tentative="0">
      <w:start w:val="1"/>
      <w:numFmt w:val="decimal"/>
      <w:suff w:val="nothing"/>
      <w:lvlText w:val="%1."/>
      <w:lvlJc w:val="left"/>
      <w:pPr>
        <w:tabs>
          <w:tab w:val="left" w:pos="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B773C"/>
    <w:rsid w:val="2DFB7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